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 xml:space="preserve">procedura negoziata </w:t>
      </w:r>
      <w:r w:rsidR="00334799" w:rsidRPr="00334799">
        <w:rPr>
          <w:rStyle w:val="BLOCKBOLD"/>
          <w:rFonts w:ascii="Calibri" w:hAnsi="Calibri"/>
          <w:szCs w:val="20"/>
        </w:rPr>
        <w:t>Procedura negoziata senza previa pubblicazione del bando su MEPA (ex art. 63 D.Lgs. 50/2016, comma 6, ed ex art. 36, comma 6 d.lgs. 50/2016 ai sensi e per gli effetti della Lg 120/2020, art. 1, co. 2 lett. b)</w:t>
      </w:r>
      <w:r w:rsidR="00334799">
        <w:rPr>
          <w:rStyle w:val="BLOCKBOLD"/>
          <w:rFonts w:ascii="Calibri" w:hAnsi="Calibri"/>
          <w:szCs w:val="20"/>
        </w:rPr>
        <w:t xml:space="preserve"> </w:t>
      </w:r>
      <w:r>
        <w:rPr>
          <w:rStyle w:val="BLOCKBOLD"/>
          <w:rFonts w:ascii="Calibri" w:hAnsi="Calibri"/>
          <w:szCs w:val="20"/>
        </w:rPr>
        <w:t>per l’</w:t>
      </w:r>
      <w:r w:rsidRPr="00AA745E">
        <w:rPr>
          <w:rStyle w:val="BLOCKBOLD"/>
          <w:rFonts w:ascii="Calibri" w:hAnsi="Calibri"/>
          <w:szCs w:val="20"/>
        </w:rPr>
        <w:t xml:space="preserve">AFFIDAMENTO </w:t>
      </w:r>
      <w:r w:rsidR="00DC2FC9">
        <w:rPr>
          <w:rStyle w:val="BLOCKBOLD"/>
          <w:rFonts w:ascii="Calibri" w:hAnsi="Calibri"/>
          <w:szCs w:val="20"/>
        </w:rPr>
        <w:t>del</w:t>
      </w:r>
      <w:r w:rsidR="00334799">
        <w:rPr>
          <w:rStyle w:val="BLOCKBOLD"/>
          <w:rFonts w:ascii="Calibri" w:hAnsi="Calibri"/>
          <w:szCs w:val="20"/>
        </w:rPr>
        <w:t xml:space="preserve">la </w:t>
      </w:r>
      <w:r w:rsidR="00334799" w:rsidRPr="00334799">
        <w:rPr>
          <w:rStyle w:val="BLOCKBOLD"/>
          <w:rFonts w:ascii="Calibri" w:hAnsi="Calibri"/>
          <w:szCs w:val="20"/>
        </w:rPr>
        <w:t>Fornitura di n.10 quadri elettrici di distribuzione al servizio del data center Sogei</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che il consorzio di cooperative e imprese artigiane di cui all’art. 45, comma 2 lett. b) del Codice (o il consorzio stabile di cui all’art. 45, comma 2 le</w:t>
      </w:r>
      <w:bookmarkStart w:id="0" w:name="_GoBack"/>
      <w:bookmarkEnd w:id="0"/>
      <w:r w:rsidRPr="000D564C">
        <w:rPr>
          <w:rFonts w:ascii="Calibri" w:hAnsi="Calibri" w:cs="Calibri"/>
          <w:szCs w:val="20"/>
        </w:rPr>
        <w:t xml:space="preserv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 xml:space="preserve">; </w:t>
      </w:r>
      <w:r>
        <w:rPr>
          <w:rFonts w:ascii="Calibri" w:hAnsi="Calibri"/>
          <w:i/>
          <w:color w:val="0000FF"/>
          <w:szCs w:val="20"/>
        </w:rPr>
        <w:t>&lt;verificare quanto previsto nella Lettera di Richiesta d’Offerta</w:t>
      </w:r>
      <w:r w:rsidRPr="00631204">
        <w:rPr>
          <w:rFonts w:ascii="Calibri" w:hAnsi="Calibri"/>
          <w:i/>
          <w:color w:val="0000FF"/>
          <w:szCs w:val="20"/>
        </w:rPr>
        <w:t>&gt;)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799" w:rsidRPr="00334799" w:rsidRDefault="00334799" w:rsidP="00334799">
    <w:pPr>
      <w:pStyle w:val="Pidipagina"/>
      <w:tabs>
        <w:tab w:val="left" w:pos="6081"/>
      </w:tabs>
      <w:rPr>
        <w:rFonts w:asciiTheme="minorHAnsi" w:hAnsiTheme="minorHAnsi"/>
      </w:rPr>
    </w:pPr>
    <w:r w:rsidRPr="00334799">
      <w:rPr>
        <w:rFonts w:asciiTheme="minorHAnsi" w:hAnsiTheme="minorHAnsi"/>
      </w:rPr>
      <w:t xml:space="preserve">Classificazione del documento: Consip Public </w:t>
    </w:r>
  </w:p>
  <w:p w:rsidR="00334799" w:rsidRDefault="00334799" w:rsidP="00334799">
    <w:pPr>
      <w:pStyle w:val="Pidipagina"/>
      <w:tabs>
        <w:tab w:val="clear" w:pos="4819"/>
        <w:tab w:val="clear" w:pos="9638"/>
        <w:tab w:val="left" w:pos="6081"/>
      </w:tabs>
      <w:rPr>
        <w:rFonts w:asciiTheme="minorHAnsi" w:hAnsiTheme="minorHAnsi"/>
      </w:rPr>
    </w:pPr>
    <w:r w:rsidRPr="00334799">
      <w:rPr>
        <w:rFonts w:asciiTheme="minorHAnsi" w:hAnsiTheme="minorHAnsi"/>
      </w:rPr>
      <w:t>Procedura negoziata senza previa pubblicazione del bando su MEPA (ex art. 63 D.Lgs. 50/2016, comma 6, ed ex art. 36, comma 6 d.lgs. 50/2016 ai sensi e per gli effetti della Lg 120/2020, art. 1, co. 2 lett. b)per la</w:t>
    </w:r>
    <w:r>
      <w:rPr>
        <w:rFonts w:asciiTheme="minorHAnsi" w:hAnsiTheme="minorHAnsi"/>
      </w:rPr>
      <w:t xml:space="preserve"> </w:t>
    </w:r>
    <w:r w:rsidRPr="00334799">
      <w:rPr>
        <w:rFonts w:asciiTheme="minorHAnsi" w:hAnsiTheme="minorHAnsi"/>
      </w:rPr>
      <w:t xml:space="preserve">Fornitura di n.10 quadri elettrici di distribuzione al servizio del data center Sogei                </w:t>
    </w:r>
  </w:p>
  <w:p w:rsidR="00E84153" w:rsidRPr="00E84153" w:rsidRDefault="00E84153" w:rsidP="00334799">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34799">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34799">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34799">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34799">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 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334799" w:rsidP="00E84153">
    <w:pPr>
      <w:pStyle w:val="Pidipagina"/>
      <w:spacing w:line="240" w:lineRule="auto"/>
      <w:rPr>
        <w:rFonts w:asciiTheme="minorHAnsi" w:hAnsiTheme="minorHAnsi"/>
        <w:b/>
      </w:rPr>
    </w:pPr>
    <w:r w:rsidRPr="00334799">
      <w:rPr>
        <w:rFonts w:asciiTheme="minorHAnsi" w:hAnsiTheme="minorHAnsi"/>
        <w:noProof/>
      </w:rPr>
      <w:t>Procedura negoziata senza previa pubblicazione del bando su MEPA (ex art. 63 D.Lgs. 50/2016, comma 6, ed ex art. 36, comma 6 d.lgs. 50/2016 ai sensi e per gli effetti della Lg 120/2020, art. 1, co. 2 lett. b)</w:t>
    </w:r>
    <w:r w:rsidR="00E84153" w:rsidRPr="00E84153">
      <w:rPr>
        <w:rFonts w:asciiTheme="minorHAnsi" w:hAnsiTheme="minorHAnsi"/>
        <w:noProof/>
      </w:rPr>
      <w:t xml:space="preserve">per </w:t>
    </w:r>
    <w:r>
      <w:rPr>
        <w:rFonts w:asciiTheme="minorHAnsi" w:hAnsiTheme="minorHAnsi"/>
        <w:noProof/>
      </w:rPr>
      <w:t>la</w:t>
    </w:r>
    <w:r w:rsidRPr="00334799">
      <w:rPr>
        <w:rFonts w:asciiTheme="minorHAnsi" w:hAnsiTheme="minorHAnsi"/>
        <w:noProof/>
      </w:rPr>
      <w:t xml:space="preserve">Fornitura di n.10 quadri elettrici di distribuzione al servizio del data center Sogei </w:t>
    </w:r>
    <w:r w:rsidR="00E84153" w:rsidRPr="00E84153">
      <w:rPr>
        <w:rStyle w:val="CorsivorossoCarattere"/>
        <w:rFonts w:asciiTheme="minorHAnsi" w:hAnsiTheme="minorHAns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34799">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34799">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34799">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34799">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79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3362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6803</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2022-04-27T08:15:00Z</dcterms:modified>
</cp:coreProperties>
</file>